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45B7CBDE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</w:r>
      <w:r w:rsidR="00E863FD" w:rsidRPr="00E863FD">
        <w:rPr>
          <w:rFonts w:ascii="Verdana" w:hAnsi="Verdana" w:cs="Arial"/>
          <w:b/>
          <w:sz w:val="22"/>
          <w:szCs w:val="22"/>
          <w:highlight w:val="yellow"/>
        </w:rPr>
        <w:t xml:space="preserve">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70903BDB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F01419">
        <w:rPr>
          <w:rFonts w:ascii="Verdana" w:hAnsi="Verdana" w:cs="Arial"/>
          <w:b/>
          <w:sz w:val="22"/>
          <w:szCs w:val="22"/>
        </w:rPr>
        <w:t>23</w:t>
      </w:r>
      <w:r w:rsidR="003E3EFC" w:rsidRPr="00620E7A">
        <w:rPr>
          <w:rFonts w:ascii="Verdana" w:hAnsi="Verdana" w:cs="Arial"/>
          <w:b/>
          <w:sz w:val="22"/>
          <w:szCs w:val="22"/>
        </w:rPr>
        <w:t>-2-2024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975515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54555BC2" w:rsidR="00522E50" w:rsidRPr="000A3FC1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4364F6">
        <w:rPr>
          <w:rFonts w:ascii="Verdana" w:hAnsi="Verdana" w:cs="Arial"/>
          <w:b/>
          <w:sz w:val="22"/>
          <w:szCs w:val="22"/>
        </w:rPr>
        <w:t>3919</w:t>
      </w:r>
      <w:bookmarkStart w:id="0" w:name="_GoBack"/>
      <w:bookmarkEnd w:id="0"/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FA41A3" w:rsidRPr="003B02C3">
        <w:rPr>
          <w:rFonts w:ascii="Verdana" w:hAnsi="Verdana" w:cs="Arial"/>
          <w:b/>
          <w:sz w:val="22"/>
          <w:szCs w:val="22"/>
        </w:rPr>
        <w:t xml:space="preserve">  </w:t>
      </w:r>
      <w:r w:rsidR="00975515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45E07CE7" w14:textId="77777777" w:rsidR="00550E12" w:rsidRDefault="00975515" w:rsidP="00550E12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D20509">
        <w:rPr>
          <w:rFonts w:ascii="Verdana" w:hAnsi="Verdana" w:cs="Arial"/>
          <w:b/>
          <w:i/>
          <w:sz w:val="22"/>
          <w:szCs w:val="22"/>
        </w:rPr>
        <w:t>έκτη</w:t>
      </w:r>
      <w:r>
        <w:rPr>
          <w:rFonts w:ascii="Verdana" w:hAnsi="Verdana" w:cs="Arial"/>
          <w:b/>
          <w:i/>
          <w:sz w:val="22"/>
          <w:szCs w:val="22"/>
        </w:rPr>
        <w:t xml:space="preserve"> (</w:t>
      </w:r>
      <w:r w:rsidR="00D20509">
        <w:rPr>
          <w:rFonts w:ascii="Verdana" w:hAnsi="Verdana" w:cs="Arial"/>
          <w:b/>
          <w:i/>
          <w:sz w:val="22"/>
          <w:szCs w:val="22"/>
        </w:rPr>
        <w:t>6</w:t>
      </w:r>
      <w:r w:rsidRPr="002A3D72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>
        <w:rPr>
          <w:rFonts w:ascii="Verdana" w:hAnsi="Verdana" w:cs="Arial"/>
          <w:b/>
          <w:i/>
          <w:sz w:val="22"/>
          <w:szCs w:val="22"/>
        </w:rPr>
        <w:t>)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</w:t>
      </w:r>
      <w:r w:rsidRPr="00F76176">
        <w:rPr>
          <w:rFonts w:ascii="Verdana" w:hAnsi="Verdana" w:cs="Arial"/>
          <w:b/>
          <w:bCs/>
          <w:sz w:val="22"/>
          <w:szCs w:val="22"/>
        </w:rPr>
        <w:t>2024</w:t>
      </w:r>
      <w:r>
        <w:rPr>
          <w:rFonts w:ascii="Verdana" w:hAnsi="Verdana" w:cs="Arial"/>
          <w:b/>
          <w:bCs/>
          <w:sz w:val="22"/>
          <w:szCs w:val="22"/>
        </w:rPr>
        <w:t>,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 </w:t>
      </w:r>
      <w:r w:rsidRPr="00750644">
        <w:rPr>
          <w:rFonts w:ascii="Verdana" w:hAnsi="Verdana" w:cs="Arial"/>
          <w:bCs/>
          <w:sz w:val="22"/>
          <w:szCs w:val="22"/>
        </w:rPr>
        <w:t xml:space="preserve">την </w:t>
      </w:r>
      <w:r w:rsidR="00F01419">
        <w:rPr>
          <w:rFonts w:ascii="Verdana" w:hAnsi="Verdana" w:cs="Arial"/>
          <w:b/>
          <w:bCs/>
          <w:i/>
          <w:sz w:val="22"/>
          <w:szCs w:val="22"/>
          <w:u w:val="single"/>
        </w:rPr>
        <w:t>Τρίτη</w:t>
      </w:r>
      <w:r w:rsidRPr="00750644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B2218D">
        <w:rPr>
          <w:rFonts w:ascii="Verdana" w:hAnsi="Verdana" w:cs="Arial"/>
          <w:b/>
          <w:bCs/>
          <w:i/>
          <w:sz w:val="22"/>
          <w:szCs w:val="22"/>
          <w:u w:val="single"/>
        </w:rPr>
        <w:t>2</w:t>
      </w:r>
      <w:r w:rsidR="00F01419">
        <w:rPr>
          <w:rFonts w:ascii="Verdana" w:hAnsi="Verdana" w:cs="Arial"/>
          <w:b/>
          <w:bCs/>
          <w:i/>
          <w:sz w:val="22"/>
          <w:szCs w:val="22"/>
          <w:u w:val="single"/>
        </w:rPr>
        <w:t>7</w:t>
      </w:r>
      <w:r w:rsidR="00B2218D">
        <w:rPr>
          <w:rFonts w:ascii="Verdana" w:hAnsi="Verdana" w:cs="Arial"/>
          <w:b/>
          <w:bCs/>
          <w:i/>
          <w:sz w:val="22"/>
          <w:szCs w:val="22"/>
          <w:u w:val="single"/>
        </w:rPr>
        <w:t>-</w:t>
      </w:r>
      <w:r w:rsidRPr="00750644">
        <w:rPr>
          <w:rFonts w:ascii="Verdana" w:hAnsi="Verdana" w:cs="Arial"/>
          <w:b/>
          <w:bCs/>
          <w:i/>
          <w:sz w:val="22"/>
          <w:szCs w:val="22"/>
          <w:u w:val="single"/>
        </w:rPr>
        <w:t>0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2</w:t>
      </w:r>
      <w:r w:rsidRPr="00750644">
        <w:rPr>
          <w:rFonts w:ascii="Verdana" w:hAnsi="Verdana" w:cs="Arial"/>
          <w:b/>
          <w:bCs/>
          <w:i/>
          <w:sz w:val="22"/>
          <w:szCs w:val="22"/>
          <w:u w:val="single"/>
        </w:rPr>
        <w:t>-2024</w:t>
      </w:r>
      <w:r w:rsidRPr="00750644">
        <w:rPr>
          <w:rFonts w:ascii="Verdana" w:hAnsi="Verdana" w:cs="Arial"/>
          <w:bCs/>
          <w:sz w:val="22"/>
          <w:szCs w:val="22"/>
        </w:rPr>
        <w:t xml:space="preserve"> και ώρα </w:t>
      </w:r>
      <w:r w:rsidR="00D20509">
        <w:rPr>
          <w:rFonts w:ascii="Verdana" w:hAnsi="Verdana" w:cs="Arial"/>
          <w:b/>
          <w:bCs/>
          <w:i/>
          <w:sz w:val="22"/>
          <w:szCs w:val="22"/>
          <w:u w:val="single"/>
        </w:rPr>
        <w:t>19.3</w:t>
      </w:r>
      <w:r w:rsidRPr="00750644">
        <w:rPr>
          <w:rFonts w:ascii="Verdana" w:hAnsi="Verdana" w:cs="Arial"/>
          <w:b/>
          <w:bCs/>
          <w:i/>
          <w:sz w:val="22"/>
          <w:szCs w:val="22"/>
          <w:u w:val="single"/>
        </w:rPr>
        <w:t>0 μ.μ.</w:t>
      </w:r>
      <w:r w:rsidRPr="00750644">
        <w:rPr>
          <w:rFonts w:ascii="Verdana" w:hAnsi="Verdana" w:cs="Arial"/>
          <w:bCs/>
          <w:sz w:val="22"/>
          <w:szCs w:val="22"/>
        </w:rPr>
        <w:t>,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="00550E12" w:rsidRPr="000D0470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 w:rsidR="00550E12" w:rsidRPr="000D0470">
        <w:rPr>
          <w:rFonts w:ascii="Verdana" w:hAnsi="Verdana" w:cs="Arial"/>
          <w:bCs/>
          <w:sz w:val="22"/>
          <w:szCs w:val="22"/>
        </w:rPr>
        <w:t xml:space="preserve"> </w:t>
      </w:r>
      <w:r w:rsidR="00550E12"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τηλεδιάσκεψης»</w:t>
      </w:r>
      <w:r w:rsidR="00550E12" w:rsidRPr="000D0470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550E12" w:rsidRPr="000D0470">
        <w:rPr>
          <w:rFonts w:ascii="Verdana" w:hAnsi="Verdana" w:cs="Arial"/>
          <w:bCs/>
          <w:i/>
          <w:sz w:val="22"/>
          <w:szCs w:val="22"/>
        </w:rPr>
        <w:t>συνδυαστικά</w:t>
      </w:r>
      <w:r w:rsidR="00550E12" w:rsidRPr="000D0470">
        <w:rPr>
          <w:rFonts w:ascii="Verdana" w:hAnsi="Verdana" w:cs="Arial"/>
          <w:bCs/>
          <w:sz w:val="22"/>
          <w:szCs w:val="22"/>
        </w:rPr>
        <w:t xml:space="preserve"> (άρθρο </w:t>
      </w:r>
      <w:r w:rsidR="00550E12">
        <w:rPr>
          <w:rFonts w:ascii="Verdana" w:hAnsi="Verdana" w:cs="Arial"/>
          <w:bCs/>
          <w:sz w:val="22"/>
          <w:szCs w:val="22"/>
        </w:rPr>
        <w:t>6</w:t>
      </w:r>
      <w:r w:rsidR="00550E12" w:rsidRPr="000D0470">
        <w:rPr>
          <w:rFonts w:ascii="Verdana" w:hAnsi="Verdana" w:cs="Arial"/>
          <w:bCs/>
          <w:sz w:val="22"/>
          <w:szCs w:val="22"/>
        </w:rPr>
        <w:t xml:space="preserve"> του Ν. </w:t>
      </w:r>
      <w:r w:rsidR="00550E12">
        <w:rPr>
          <w:rFonts w:ascii="Verdana" w:hAnsi="Verdana" w:cs="Arial"/>
          <w:bCs/>
          <w:sz w:val="22"/>
          <w:szCs w:val="22"/>
        </w:rPr>
        <w:t>5056/2023)</w:t>
      </w:r>
      <w:r w:rsidR="00550E12" w:rsidRPr="000D0470">
        <w:rPr>
          <w:rFonts w:ascii="Verdana" w:hAnsi="Verdana" w:cs="Arial"/>
          <w:bCs/>
          <w:sz w:val="22"/>
          <w:szCs w:val="22"/>
        </w:rPr>
        <w:t>,</w:t>
      </w:r>
      <w:r w:rsidR="00550E12">
        <w:rPr>
          <w:rFonts w:ascii="Verdana" w:hAnsi="Verdana" w:cs="Arial"/>
          <w:bCs/>
          <w:sz w:val="22"/>
          <w:szCs w:val="22"/>
        </w:rPr>
        <w:t xml:space="preserve"> </w:t>
      </w:r>
      <w:r w:rsidR="00550E12">
        <w:rPr>
          <w:rFonts w:ascii="Verdana" w:hAnsi="Verdana" w:cs="Arial"/>
          <w:sz w:val="22"/>
          <w:szCs w:val="22"/>
        </w:rPr>
        <w:t>για λήψη απόφασης επί των κατωτέρω θεμάτων:</w:t>
      </w:r>
    </w:p>
    <w:p w14:paraId="50249716" w14:textId="77777777" w:rsidR="00550E12" w:rsidRDefault="00550E12" w:rsidP="00D20509">
      <w:pPr>
        <w:pStyle w:val="a3"/>
        <w:ind w:left="0" w:right="-1"/>
        <w:jc w:val="both"/>
        <w:rPr>
          <w:rFonts w:ascii="Verdana" w:hAnsi="Verdana" w:cs="Arial"/>
          <w:b/>
          <w:sz w:val="22"/>
          <w:szCs w:val="22"/>
        </w:rPr>
      </w:pPr>
    </w:p>
    <w:p w14:paraId="175468EC" w14:textId="48C966AE" w:rsidR="00723FCF" w:rsidRDefault="00D868F8" w:rsidP="00CB0A4A">
      <w:pPr>
        <w:pStyle w:val="a3"/>
        <w:numPr>
          <w:ilvl w:val="0"/>
          <w:numId w:val="49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550E12">
        <w:rPr>
          <w:rFonts w:ascii="Verdana" w:hAnsi="Verdana" w:cs="Arial"/>
          <w:b/>
          <w:sz w:val="22"/>
          <w:szCs w:val="22"/>
        </w:rPr>
        <w:t xml:space="preserve">Λήψη απόφασης για γνωμοδότηση επί της Μελέτης Περιβαλλοντικών Επιπτώσεων για </w:t>
      </w:r>
      <w:proofErr w:type="spellStart"/>
      <w:r w:rsidRPr="00550E12">
        <w:rPr>
          <w:rFonts w:ascii="Verdana" w:hAnsi="Verdana" w:cs="Arial"/>
          <w:b/>
          <w:sz w:val="22"/>
          <w:szCs w:val="22"/>
        </w:rPr>
        <w:t>τo</w:t>
      </w:r>
      <w:proofErr w:type="spellEnd"/>
      <w:r w:rsidRPr="00550E12">
        <w:rPr>
          <w:rFonts w:ascii="Verdana" w:hAnsi="Verdana" w:cs="Arial"/>
          <w:b/>
          <w:sz w:val="22"/>
          <w:szCs w:val="22"/>
        </w:rPr>
        <w:t xml:space="preserve"> έργο </w:t>
      </w:r>
      <w:r w:rsidRPr="00550E12">
        <w:rPr>
          <w:rFonts w:ascii="Verdana" w:hAnsi="Verdana" w:cs="Arial"/>
          <w:b/>
          <w:bCs/>
          <w:sz w:val="22"/>
          <w:szCs w:val="22"/>
        </w:rPr>
        <w:t xml:space="preserve">«Κέντρο Επεξεργασίας Λυμάτων (ΚΕΛ) </w:t>
      </w:r>
      <w:proofErr w:type="spellStart"/>
      <w:r w:rsidRPr="00550E12">
        <w:rPr>
          <w:rFonts w:ascii="Verdana" w:hAnsi="Verdana" w:cs="Arial"/>
          <w:b/>
          <w:bCs/>
          <w:sz w:val="22"/>
          <w:szCs w:val="22"/>
        </w:rPr>
        <w:t>Κορωπίου</w:t>
      </w:r>
      <w:proofErr w:type="spellEnd"/>
      <w:r w:rsidRPr="00550E12">
        <w:rPr>
          <w:rFonts w:ascii="Verdana" w:hAnsi="Verdana" w:cs="Arial"/>
          <w:b/>
          <w:bCs/>
          <w:sz w:val="22"/>
          <w:szCs w:val="22"/>
        </w:rPr>
        <w:t xml:space="preserve"> – Παιανίας, Έργα Συλλογής και Μεταφοράς Ακαθάρτων Υδάτων του κεντρικού και νότιου τμήματος Ανατολικής Αττικής σε περιοχές των Δήμων </w:t>
      </w:r>
      <w:proofErr w:type="spellStart"/>
      <w:r w:rsidRPr="00550E12">
        <w:rPr>
          <w:rFonts w:ascii="Verdana" w:hAnsi="Verdana" w:cs="Arial"/>
          <w:b/>
          <w:bCs/>
          <w:sz w:val="22"/>
          <w:szCs w:val="22"/>
        </w:rPr>
        <w:t>Κρωπίας</w:t>
      </w:r>
      <w:proofErr w:type="spellEnd"/>
      <w:r w:rsidRPr="00550E12">
        <w:rPr>
          <w:rFonts w:ascii="Verdana" w:hAnsi="Verdana" w:cs="Arial"/>
          <w:b/>
          <w:bCs/>
          <w:sz w:val="22"/>
          <w:szCs w:val="22"/>
        </w:rPr>
        <w:t xml:space="preserve">, Παιανίας, Παλλήνης (νοτίως της ΔΠΛ Υμηττού), Σαρωνικού και Μαρκόπουλου (οικ. </w:t>
      </w:r>
      <w:proofErr w:type="spellStart"/>
      <w:r w:rsidRPr="00550E12">
        <w:rPr>
          <w:rFonts w:ascii="Verdana" w:hAnsi="Verdana" w:cs="Arial"/>
          <w:b/>
          <w:bCs/>
          <w:sz w:val="22"/>
          <w:szCs w:val="22"/>
        </w:rPr>
        <w:t>Χαμολιάς</w:t>
      </w:r>
      <w:proofErr w:type="spellEnd"/>
      <w:r w:rsidRPr="00550E12">
        <w:rPr>
          <w:rFonts w:ascii="Verdana" w:hAnsi="Verdana" w:cs="Arial"/>
          <w:b/>
          <w:bCs/>
          <w:sz w:val="22"/>
          <w:szCs w:val="22"/>
        </w:rPr>
        <w:t>) της Περιφερειακής Ενότητας Ανατολικής Αττικής και Έργα Επαναχρησιμοποίησης – Διάθεσης των Επεξεργασμένων Λυμάτων».</w:t>
      </w:r>
    </w:p>
    <w:p w14:paraId="7175010B" w14:textId="77777777" w:rsidR="00550E12" w:rsidRDefault="00550E12" w:rsidP="00D20509">
      <w:pPr>
        <w:pStyle w:val="a3"/>
        <w:ind w:left="0"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27AF1FC" w14:textId="68619039" w:rsidR="00550E12" w:rsidRDefault="0060254E" w:rsidP="00CB0A4A">
      <w:pPr>
        <w:pStyle w:val="a3"/>
        <w:numPr>
          <w:ilvl w:val="0"/>
          <w:numId w:val="49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Λήψη απόφασης σχετικά με την </w:t>
      </w:r>
      <w:r w:rsidRPr="0060254E">
        <w:rPr>
          <w:rFonts w:ascii="Verdana" w:hAnsi="Verdana" w:cs="Arial"/>
          <w:b/>
          <w:bCs/>
          <w:sz w:val="22"/>
          <w:szCs w:val="22"/>
        </w:rPr>
        <w:t>επιβολή Τ.Α.Π. για τις περιοχές που δεν ισχύει το σύστημα αντικειμενικού προσδιορισμού</w:t>
      </w:r>
      <w:r>
        <w:rPr>
          <w:rFonts w:ascii="Verdana" w:hAnsi="Verdana" w:cs="Arial"/>
          <w:b/>
          <w:bCs/>
          <w:sz w:val="22"/>
          <w:szCs w:val="22"/>
        </w:rPr>
        <w:t>.</w:t>
      </w:r>
    </w:p>
    <w:p w14:paraId="3D064777" w14:textId="77777777" w:rsidR="0060254E" w:rsidRDefault="0060254E" w:rsidP="00D20509">
      <w:pPr>
        <w:pStyle w:val="a3"/>
        <w:ind w:left="0"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67FFB6E" w14:textId="6554F0D5" w:rsidR="00550E12" w:rsidRPr="00CB0A4A" w:rsidRDefault="0060254E" w:rsidP="00CB0A4A">
      <w:pPr>
        <w:pStyle w:val="a3"/>
        <w:numPr>
          <w:ilvl w:val="0"/>
          <w:numId w:val="49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CB0A4A">
        <w:rPr>
          <w:rFonts w:ascii="Verdana" w:hAnsi="Verdana" w:cs="Arial"/>
          <w:b/>
          <w:bCs/>
          <w:sz w:val="22"/>
          <w:szCs w:val="22"/>
        </w:rPr>
        <w:t xml:space="preserve">Λήψη απόφασης </w:t>
      </w:r>
      <w:r w:rsidR="005554B7">
        <w:rPr>
          <w:rFonts w:ascii="Verdana" w:hAnsi="Verdana" w:cs="Arial"/>
          <w:b/>
          <w:bCs/>
          <w:sz w:val="22"/>
          <w:szCs w:val="22"/>
        </w:rPr>
        <w:t>για</w:t>
      </w:r>
      <w:r w:rsidRPr="00CB0A4A">
        <w:rPr>
          <w:rFonts w:ascii="Verdana" w:hAnsi="Verdana" w:cs="Arial"/>
          <w:b/>
          <w:bCs/>
          <w:sz w:val="22"/>
          <w:szCs w:val="22"/>
        </w:rPr>
        <w:t xml:space="preserve"> την επιβολή και τον καθορισμό του συντελεστή του Ενιαίου Ανταποδοτικού Τέλους Καθαριότητας και Φωτισμού, έτους 2024.</w:t>
      </w:r>
    </w:p>
    <w:p w14:paraId="26DD9549" w14:textId="77777777" w:rsidR="00550E12" w:rsidRDefault="00550E12" w:rsidP="00D20509">
      <w:pPr>
        <w:pStyle w:val="a3"/>
        <w:ind w:left="0"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F460AA6" w14:textId="4493381D" w:rsidR="00550E12" w:rsidRPr="00CB0A4A" w:rsidRDefault="0060254E" w:rsidP="00CB0A4A">
      <w:pPr>
        <w:pStyle w:val="a3"/>
        <w:numPr>
          <w:ilvl w:val="0"/>
          <w:numId w:val="49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CB0A4A">
        <w:rPr>
          <w:rFonts w:ascii="Verdana" w:hAnsi="Verdana" w:cs="Arial"/>
          <w:b/>
          <w:bCs/>
          <w:sz w:val="22"/>
          <w:szCs w:val="22"/>
        </w:rPr>
        <w:t xml:space="preserve">Λήψη απόφασης </w:t>
      </w:r>
      <w:r w:rsidR="00E54681" w:rsidRPr="00CB0A4A">
        <w:rPr>
          <w:rFonts w:ascii="Verdana" w:hAnsi="Verdana" w:cs="Arial"/>
          <w:b/>
          <w:bCs/>
          <w:sz w:val="22"/>
          <w:szCs w:val="22"/>
        </w:rPr>
        <w:t>για</w:t>
      </w:r>
      <w:r w:rsidRPr="00CB0A4A">
        <w:rPr>
          <w:rFonts w:ascii="Verdana" w:hAnsi="Verdana" w:cs="Arial"/>
          <w:b/>
          <w:bCs/>
          <w:sz w:val="22"/>
          <w:szCs w:val="22"/>
        </w:rPr>
        <w:t xml:space="preserve"> τον καθορισμό των συντελεστών των τελών ύδρευσης και αποχέτευσης για το οικονομικό έτος 2024.</w:t>
      </w:r>
    </w:p>
    <w:p w14:paraId="30B5E90D" w14:textId="77777777" w:rsidR="00550E12" w:rsidRDefault="00550E12" w:rsidP="00D20509">
      <w:pPr>
        <w:pStyle w:val="a3"/>
        <w:ind w:left="0"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8AD836B" w14:textId="588541F1" w:rsidR="00CB0A4A" w:rsidRDefault="00CB0A4A" w:rsidP="00CB0A4A">
      <w:pPr>
        <w:pStyle w:val="a3"/>
        <w:numPr>
          <w:ilvl w:val="0"/>
          <w:numId w:val="49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CB0A4A">
        <w:rPr>
          <w:rFonts w:ascii="Verdana" w:hAnsi="Verdana" w:cs="Arial"/>
          <w:b/>
          <w:bCs/>
          <w:sz w:val="22"/>
          <w:szCs w:val="22"/>
        </w:rPr>
        <w:t>Λήψη απόφασης έγκρισης 3</w:t>
      </w:r>
      <w:r w:rsidRPr="00CB0A4A">
        <w:rPr>
          <w:rFonts w:ascii="Verdana" w:hAnsi="Verdana" w:cs="Arial"/>
          <w:b/>
          <w:bCs/>
          <w:sz w:val="22"/>
          <w:szCs w:val="22"/>
          <w:vertAlign w:val="superscript"/>
        </w:rPr>
        <w:t>ου</w:t>
      </w:r>
      <w:r>
        <w:rPr>
          <w:rFonts w:ascii="Verdana" w:hAnsi="Verdana" w:cs="Arial"/>
          <w:b/>
          <w:bCs/>
          <w:sz w:val="22"/>
          <w:szCs w:val="22"/>
        </w:rPr>
        <w:t xml:space="preserve"> ΑΠΕ -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Τακτοποιητικού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του έργου</w:t>
      </w:r>
      <w:r w:rsidRPr="00CB0A4A">
        <w:rPr>
          <w:rFonts w:ascii="Verdana" w:hAnsi="Verdana" w:cs="Arial"/>
          <w:b/>
          <w:bCs/>
          <w:sz w:val="22"/>
          <w:szCs w:val="22"/>
        </w:rPr>
        <w:t xml:space="preserve">: </w:t>
      </w:r>
      <w:r>
        <w:rPr>
          <w:rFonts w:ascii="Verdana" w:hAnsi="Verdana" w:cs="Arial"/>
          <w:b/>
          <w:bCs/>
          <w:sz w:val="22"/>
          <w:szCs w:val="22"/>
        </w:rPr>
        <w:t>«</w:t>
      </w:r>
      <w:r w:rsidRPr="00CB0A4A">
        <w:rPr>
          <w:rFonts w:ascii="Verdana" w:hAnsi="Verdana" w:cs="Arial"/>
          <w:b/>
          <w:bCs/>
          <w:sz w:val="22"/>
          <w:szCs w:val="22"/>
        </w:rPr>
        <w:t>Αντικατάσταση τμήματος δικτύου ύδρευσης πόλεως Μαρκοπούλου</w:t>
      </w:r>
      <w:r>
        <w:rPr>
          <w:rFonts w:ascii="Verdana" w:hAnsi="Verdana" w:cs="Arial"/>
          <w:b/>
          <w:bCs/>
          <w:sz w:val="22"/>
          <w:szCs w:val="22"/>
        </w:rPr>
        <w:t>»</w:t>
      </w:r>
      <w:r w:rsidRPr="00CB0A4A">
        <w:rPr>
          <w:rFonts w:ascii="Verdana" w:hAnsi="Verdana" w:cs="Arial"/>
          <w:b/>
          <w:bCs/>
          <w:sz w:val="22"/>
          <w:szCs w:val="22"/>
        </w:rPr>
        <w:t>.</w:t>
      </w:r>
    </w:p>
    <w:p w14:paraId="5A3462E8" w14:textId="77777777" w:rsidR="0025437B" w:rsidRDefault="0025437B" w:rsidP="0025437B">
      <w:pPr>
        <w:pStyle w:val="a3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2FACA6C" w14:textId="2A3B8FB6" w:rsidR="0025437B" w:rsidRPr="00850A7C" w:rsidRDefault="0025437B" w:rsidP="0025437B">
      <w:pPr>
        <w:pStyle w:val="a3"/>
        <w:numPr>
          <w:ilvl w:val="0"/>
          <w:numId w:val="49"/>
        </w:numPr>
        <w:tabs>
          <w:tab w:val="left" w:pos="709"/>
          <w:tab w:val="left" w:pos="851"/>
        </w:tabs>
        <w:ind w:right="-1"/>
        <w:jc w:val="both"/>
        <w:rPr>
          <w:rFonts w:ascii="Verdana" w:hAnsi="Verdana"/>
          <w:b/>
          <w:color w:val="000000"/>
          <w:sz w:val="22"/>
          <w:szCs w:val="22"/>
        </w:rPr>
      </w:pPr>
      <w:r w:rsidRPr="00850A7C">
        <w:rPr>
          <w:rFonts w:ascii="Verdana" w:hAnsi="Verdana"/>
          <w:b/>
          <w:color w:val="000000"/>
          <w:sz w:val="22"/>
          <w:szCs w:val="22"/>
        </w:rPr>
        <w:t xml:space="preserve">Λήψη απόφασης για ορισμό εκπροσώπου του Δήμου Μαρκοπούλου με τον αναπληρωτή του για την Επιτροπή του άρθρου 35 του </w:t>
      </w:r>
      <w:proofErr w:type="spellStart"/>
      <w:r w:rsidRPr="00850A7C">
        <w:rPr>
          <w:rFonts w:ascii="Verdana" w:hAnsi="Verdana"/>
          <w:b/>
          <w:color w:val="000000"/>
          <w:sz w:val="22"/>
          <w:szCs w:val="22"/>
        </w:rPr>
        <w:t>αριθμ</w:t>
      </w:r>
      <w:proofErr w:type="spellEnd"/>
      <w:r w:rsidRPr="00850A7C">
        <w:rPr>
          <w:rFonts w:ascii="Verdana" w:hAnsi="Verdana"/>
          <w:b/>
          <w:color w:val="000000"/>
          <w:sz w:val="22"/>
          <w:szCs w:val="22"/>
        </w:rPr>
        <w:t>. 20, Γενικού Κανονισμού Λιμένα, για το έτος 202</w:t>
      </w:r>
      <w:r>
        <w:rPr>
          <w:rFonts w:ascii="Verdana" w:hAnsi="Verdana"/>
          <w:b/>
          <w:color w:val="000000"/>
          <w:sz w:val="22"/>
          <w:szCs w:val="22"/>
        </w:rPr>
        <w:t>4</w:t>
      </w:r>
      <w:r w:rsidRPr="00850A7C">
        <w:rPr>
          <w:rFonts w:ascii="Verdana" w:hAnsi="Verdana"/>
          <w:b/>
          <w:color w:val="000000"/>
          <w:sz w:val="22"/>
          <w:szCs w:val="22"/>
        </w:rPr>
        <w:t>.</w:t>
      </w:r>
    </w:p>
    <w:p w14:paraId="115CDF9A" w14:textId="77777777" w:rsidR="0025437B" w:rsidRPr="00CB0A4A" w:rsidRDefault="0025437B" w:rsidP="0025437B">
      <w:pPr>
        <w:pStyle w:val="a3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0B11F09" w14:textId="77777777" w:rsidR="00550E12" w:rsidRDefault="00550E12" w:rsidP="00D20509">
      <w:pPr>
        <w:pStyle w:val="a3"/>
        <w:ind w:left="0"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6BBF47D9" w14:textId="77777777" w:rsidR="00975515" w:rsidRDefault="00975515" w:rsidP="00A25387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14:paraId="228A737A" w14:textId="77777777" w:rsidR="000A3FC1" w:rsidRDefault="000A3FC1" w:rsidP="00B31DDC">
      <w:pPr>
        <w:ind w:right="-1" w:firstLine="567"/>
        <w:jc w:val="both"/>
        <w:rPr>
          <w:rFonts w:ascii="Verdana" w:hAnsi="Verdana" w:cs="Arial"/>
          <w:sz w:val="22"/>
          <w:szCs w:val="22"/>
        </w:rPr>
      </w:pPr>
    </w:p>
    <w:p w14:paraId="076FCD6F" w14:textId="5BF84368" w:rsidR="00DD5225" w:rsidRPr="00F57C23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76EA415F" w14:textId="77777777" w:rsidR="00DC5E45" w:rsidRPr="00F57C23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3DAC2A4" w14:textId="77777777" w:rsidR="001B265E" w:rsidRPr="00F57C23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0B53AB2" w14:textId="24420E51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34DD037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98F7AD6" w14:textId="4596FE81" w:rsidR="00A44A9E" w:rsidRPr="00833860" w:rsidRDefault="00A44A9E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A44A9E" w:rsidRPr="00833860" w:rsidSect="007C7511">
      <w:pgSz w:w="11906" w:h="16838"/>
      <w:pgMar w:top="709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454BC"/>
    <w:multiLevelType w:val="hybridMultilevel"/>
    <w:tmpl w:val="0A70E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21C7"/>
    <w:multiLevelType w:val="hybridMultilevel"/>
    <w:tmpl w:val="1188D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65E87"/>
    <w:multiLevelType w:val="hybridMultilevel"/>
    <w:tmpl w:val="33DE42EE"/>
    <w:lvl w:ilvl="0" w:tplc="B4EEA90C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564F"/>
    <w:multiLevelType w:val="hybridMultilevel"/>
    <w:tmpl w:val="B994E870"/>
    <w:lvl w:ilvl="0" w:tplc="6CBCFACE">
      <w:start w:val="1"/>
      <w:numFmt w:val="decimal"/>
      <w:lvlText w:val="%1)"/>
      <w:lvlJc w:val="left"/>
      <w:pPr>
        <w:tabs>
          <w:tab w:val="num" w:pos="-283"/>
        </w:tabs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4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E02B1"/>
    <w:multiLevelType w:val="hybridMultilevel"/>
    <w:tmpl w:val="F222A8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C63CD"/>
    <w:multiLevelType w:val="hybridMultilevel"/>
    <w:tmpl w:val="3A288D2E"/>
    <w:lvl w:ilvl="0" w:tplc="8A685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17EFE"/>
    <w:multiLevelType w:val="hybridMultilevel"/>
    <w:tmpl w:val="71A07D78"/>
    <w:lvl w:ilvl="0" w:tplc="E5D47D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1C92C77"/>
    <w:multiLevelType w:val="hybridMultilevel"/>
    <w:tmpl w:val="3D6AA060"/>
    <w:lvl w:ilvl="0" w:tplc="15B04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6B6"/>
    <w:multiLevelType w:val="hybridMultilevel"/>
    <w:tmpl w:val="790C67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23"/>
  </w:num>
  <w:num w:numId="4">
    <w:abstractNumId w:val="47"/>
  </w:num>
  <w:num w:numId="5">
    <w:abstractNumId w:val="4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6"/>
  </w:num>
  <w:num w:numId="11">
    <w:abstractNumId w:val="21"/>
  </w:num>
  <w:num w:numId="12">
    <w:abstractNumId w:val="32"/>
  </w:num>
  <w:num w:numId="13">
    <w:abstractNumId w:val="30"/>
  </w:num>
  <w:num w:numId="14">
    <w:abstractNumId w:val="6"/>
  </w:num>
  <w:num w:numId="15">
    <w:abstractNumId w:val="8"/>
  </w:num>
  <w:num w:numId="16">
    <w:abstractNumId w:val="25"/>
  </w:num>
  <w:num w:numId="17">
    <w:abstractNumId w:val="26"/>
  </w:num>
  <w:num w:numId="18">
    <w:abstractNumId w:val="0"/>
  </w:num>
  <w:num w:numId="19">
    <w:abstractNumId w:val="3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35"/>
  </w:num>
  <w:num w:numId="23">
    <w:abstractNumId w:val="14"/>
  </w:num>
  <w:num w:numId="24">
    <w:abstractNumId w:val="39"/>
  </w:num>
  <w:num w:numId="25">
    <w:abstractNumId w:val="42"/>
  </w:num>
  <w:num w:numId="26">
    <w:abstractNumId w:val="45"/>
  </w:num>
  <w:num w:numId="27">
    <w:abstractNumId w:val="24"/>
  </w:num>
  <w:num w:numId="28">
    <w:abstractNumId w:val="20"/>
  </w:num>
  <w:num w:numId="29">
    <w:abstractNumId w:val="11"/>
  </w:num>
  <w:num w:numId="30">
    <w:abstractNumId w:val="27"/>
  </w:num>
  <w:num w:numId="31">
    <w:abstractNumId w:val="28"/>
  </w:num>
  <w:num w:numId="32">
    <w:abstractNumId w:val="31"/>
  </w:num>
  <w:num w:numId="33">
    <w:abstractNumId w:val="12"/>
  </w:num>
  <w:num w:numId="34">
    <w:abstractNumId w:val="29"/>
  </w:num>
  <w:num w:numId="35">
    <w:abstractNumId w:val="46"/>
  </w:num>
  <w:num w:numId="36">
    <w:abstractNumId w:val="17"/>
  </w:num>
  <w:num w:numId="37">
    <w:abstractNumId w:val="2"/>
  </w:num>
  <w:num w:numId="38">
    <w:abstractNumId w:val="9"/>
  </w:num>
  <w:num w:numId="39">
    <w:abstractNumId w:val="18"/>
  </w:num>
  <w:num w:numId="40">
    <w:abstractNumId w:val="1"/>
  </w:num>
  <w:num w:numId="41">
    <w:abstractNumId w:val="10"/>
  </w:num>
  <w:num w:numId="42">
    <w:abstractNumId w:val="13"/>
  </w:num>
  <w:num w:numId="43">
    <w:abstractNumId w:val="5"/>
  </w:num>
  <w:num w:numId="44">
    <w:abstractNumId w:val="34"/>
  </w:num>
  <w:num w:numId="45">
    <w:abstractNumId w:val="33"/>
  </w:num>
  <w:num w:numId="46">
    <w:abstractNumId w:val="40"/>
  </w:num>
  <w:num w:numId="47">
    <w:abstractNumId w:val="36"/>
  </w:num>
  <w:num w:numId="48">
    <w:abstractNumId w:val="2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124AA"/>
    <w:rsid w:val="000133AB"/>
    <w:rsid w:val="000146EC"/>
    <w:rsid w:val="00014DFA"/>
    <w:rsid w:val="000225A3"/>
    <w:rsid w:val="000270F8"/>
    <w:rsid w:val="000315C4"/>
    <w:rsid w:val="0004117F"/>
    <w:rsid w:val="00043878"/>
    <w:rsid w:val="000442B7"/>
    <w:rsid w:val="0004559C"/>
    <w:rsid w:val="00050A12"/>
    <w:rsid w:val="00051F2F"/>
    <w:rsid w:val="00060D92"/>
    <w:rsid w:val="0006237C"/>
    <w:rsid w:val="000660EB"/>
    <w:rsid w:val="00066B34"/>
    <w:rsid w:val="00075BAF"/>
    <w:rsid w:val="00076083"/>
    <w:rsid w:val="00085030"/>
    <w:rsid w:val="000909D7"/>
    <w:rsid w:val="00090B78"/>
    <w:rsid w:val="00093069"/>
    <w:rsid w:val="00093B08"/>
    <w:rsid w:val="0009616C"/>
    <w:rsid w:val="000A313D"/>
    <w:rsid w:val="000A34D6"/>
    <w:rsid w:val="000A372C"/>
    <w:rsid w:val="000A374C"/>
    <w:rsid w:val="000A3BDC"/>
    <w:rsid w:val="000A3FC1"/>
    <w:rsid w:val="000A422D"/>
    <w:rsid w:val="000A50D5"/>
    <w:rsid w:val="000A6333"/>
    <w:rsid w:val="000A6371"/>
    <w:rsid w:val="000A6FC2"/>
    <w:rsid w:val="000B17D1"/>
    <w:rsid w:val="000B35F1"/>
    <w:rsid w:val="000C435E"/>
    <w:rsid w:val="000D0470"/>
    <w:rsid w:val="000D4915"/>
    <w:rsid w:val="000D4C07"/>
    <w:rsid w:val="000D5822"/>
    <w:rsid w:val="000D754C"/>
    <w:rsid w:val="000E5452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A6A"/>
    <w:rsid w:val="00112B6E"/>
    <w:rsid w:val="0011372D"/>
    <w:rsid w:val="001164D5"/>
    <w:rsid w:val="0011691F"/>
    <w:rsid w:val="0011740D"/>
    <w:rsid w:val="00120F22"/>
    <w:rsid w:val="00122DEB"/>
    <w:rsid w:val="00125082"/>
    <w:rsid w:val="001278EC"/>
    <w:rsid w:val="001301F9"/>
    <w:rsid w:val="00132975"/>
    <w:rsid w:val="0014299B"/>
    <w:rsid w:val="001438E5"/>
    <w:rsid w:val="00143B08"/>
    <w:rsid w:val="001471AA"/>
    <w:rsid w:val="001509C6"/>
    <w:rsid w:val="00152799"/>
    <w:rsid w:val="00152EBD"/>
    <w:rsid w:val="0015528E"/>
    <w:rsid w:val="001578EA"/>
    <w:rsid w:val="00161BB1"/>
    <w:rsid w:val="00163DE6"/>
    <w:rsid w:val="00165C12"/>
    <w:rsid w:val="001676B4"/>
    <w:rsid w:val="00170449"/>
    <w:rsid w:val="00170CFC"/>
    <w:rsid w:val="001714EB"/>
    <w:rsid w:val="00180DAB"/>
    <w:rsid w:val="00181CE7"/>
    <w:rsid w:val="001913D7"/>
    <w:rsid w:val="00192AA9"/>
    <w:rsid w:val="00195EEC"/>
    <w:rsid w:val="00195F1C"/>
    <w:rsid w:val="00196E22"/>
    <w:rsid w:val="00197C8C"/>
    <w:rsid w:val="001A05CA"/>
    <w:rsid w:val="001A3B0C"/>
    <w:rsid w:val="001A7E80"/>
    <w:rsid w:val="001B159D"/>
    <w:rsid w:val="001B265E"/>
    <w:rsid w:val="001C1AFA"/>
    <w:rsid w:val="001C1F93"/>
    <w:rsid w:val="001C2155"/>
    <w:rsid w:val="001C2D27"/>
    <w:rsid w:val="001C495B"/>
    <w:rsid w:val="001C4BFB"/>
    <w:rsid w:val="001C528F"/>
    <w:rsid w:val="001D1440"/>
    <w:rsid w:val="001E18CE"/>
    <w:rsid w:val="001E2378"/>
    <w:rsid w:val="001E4A08"/>
    <w:rsid w:val="001E4E46"/>
    <w:rsid w:val="001E5AF2"/>
    <w:rsid w:val="001E6049"/>
    <w:rsid w:val="001F2A2A"/>
    <w:rsid w:val="001F35D3"/>
    <w:rsid w:val="001F627E"/>
    <w:rsid w:val="001F6A29"/>
    <w:rsid w:val="00203B00"/>
    <w:rsid w:val="00206715"/>
    <w:rsid w:val="00212ACF"/>
    <w:rsid w:val="00214A28"/>
    <w:rsid w:val="00217D5F"/>
    <w:rsid w:val="00221A6E"/>
    <w:rsid w:val="0022377F"/>
    <w:rsid w:val="002244BA"/>
    <w:rsid w:val="002252CA"/>
    <w:rsid w:val="00225CFA"/>
    <w:rsid w:val="00235566"/>
    <w:rsid w:val="0023642A"/>
    <w:rsid w:val="0024069B"/>
    <w:rsid w:val="0024141D"/>
    <w:rsid w:val="002427F3"/>
    <w:rsid w:val="0024518B"/>
    <w:rsid w:val="00245A92"/>
    <w:rsid w:val="00247D23"/>
    <w:rsid w:val="00252F0A"/>
    <w:rsid w:val="002534EE"/>
    <w:rsid w:val="0025437B"/>
    <w:rsid w:val="002570CF"/>
    <w:rsid w:val="002648A7"/>
    <w:rsid w:val="0026494D"/>
    <w:rsid w:val="00273068"/>
    <w:rsid w:val="002767B9"/>
    <w:rsid w:val="00276B8F"/>
    <w:rsid w:val="0028300E"/>
    <w:rsid w:val="00283634"/>
    <w:rsid w:val="0029307D"/>
    <w:rsid w:val="002947A7"/>
    <w:rsid w:val="00295FB9"/>
    <w:rsid w:val="002963CB"/>
    <w:rsid w:val="002977C4"/>
    <w:rsid w:val="002A24A8"/>
    <w:rsid w:val="002A3D72"/>
    <w:rsid w:val="002A5F0F"/>
    <w:rsid w:val="002A776A"/>
    <w:rsid w:val="002A7FE0"/>
    <w:rsid w:val="002B023F"/>
    <w:rsid w:val="002B5F43"/>
    <w:rsid w:val="002B641B"/>
    <w:rsid w:val="002C04B6"/>
    <w:rsid w:val="002C0844"/>
    <w:rsid w:val="002C2040"/>
    <w:rsid w:val="002C5F9E"/>
    <w:rsid w:val="002D1DF0"/>
    <w:rsid w:val="002D34C3"/>
    <w:rsid w:val="002D4223"/>
    <w:rsid w:val="002D4B69"/>
    <w:rsid w:val="002E4775"/>
    <w:rsid w:val="002E565D"/>
    <w:rsid w:val="002E663E"/>
    <w:rsid w:val="002F4AE3"/>
    <w:rsid w:val="002F6A79"/>
    <w:rsid w:val="002F760F"/>
    <w:rsid w:val="0030249A"/>
    <w:rsid w:val="003037A5"/>
    <w:rsid w:val="003042A7"/>
    <w:rsid w:val="0030599D"/>
    <w:rsid w:val="00310BB4"/>
    <w:rsid w:val="00311FD3"/>
    <w:rsid w:val="00314191"/>
    <w:rsid w:val="00315058"/>
    <w:rsid w:val="00315CAB"/>
    <w:rsid w:val="00316989"/>
    <w:rsid w:val="003225CB"/>
    <w:rsid w:val="00322C6D"/>
    <w:rsid w:val="00330A49"/>
    <w:rsid w:val="0033264D"/>
    <w:rsid w:val="0033284B"/>
    <w:rsid w:val="00334EB8"/>
    <w:rsid w:val="00340348"/>
    <w:rsid w:val="00340F22"/>
    <w:rsid w:val="0034216D"/>
    <w:rsid w:val="00342454"/>
    <w:rsid w:val="00343357"/>
    <w:rsid w:val="00344DCB"/>
    <w:rsid w:val="003467FE"/>
    <w:rsid w:val="00350A7F"/>
    <w:rsid w:val="003576F3"/>
    <w:rsid w:val="0036306C"/>
    <w:rsid w:val="00364014"/>
    <w:rsid w:val="00364BB5"/>
    <w:rsid w:val="00366456"/>
    <w:rsid w:val="00366C44"/>
    <w:rsid w:val="003718EB"/>
    <w:rsid w:val="00371A8F"/>
    <w:rsid w:val="0037571E"/>
    <w:rsid w:val="00382A14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66F8"/>
    <w:rsid w:val="003A7801"/>
    <w:rsid w:val="003B02C3"/>
    <w:rsid w:val="003B372A"/>
    <w:rsid w:val="003C086C"/>
    <w:rsid w:val="003C13B8"/>
    <w:rsid w:val="003C2D09"/>
    <w:rsid w:val="003C3CC6"/>
    <w:rsid w:val="003D00A7"/>
    <w:rsid w:val="003D24AA"/>
    <w:rsid w:val="003D40D8"/>
    <w:rsid w:val="003D79D8"/>
    <w:rsid w:val="003E0560"/>
    <w:rsid w:val="003E24C8"/>
    <w:rsid w:val="003E2895"/>
    <w:rsid w:val="003E3EFC"/>
    <w:rsid w:val="003F1DA5"/>
    <w:rsid w:val="003F2360"/>
    <w:rsid w:val="003F2ED5"/>
    <w:rsid w:val="003F3423"/>
    <w:rsid w:val="003F5057"/>
    <w:rsid w:val="003F5EF1"/>
    <w:rsid w:val="003F6003"/>
    <w:rsid w:val="003F6598"/>
    <w:rsid w:val="003F6908"/>
    <w:rsid w:val="004003D7"/>
    <w:rsid w:val="00400AD0"/>
    <w:rsid w:val="00401717"/>
    <w:rsid w:val="00402CE9"/>
    <w:rsid w:val="00402E53"/>
    <w:rsid w:val="0041065F"/>
    <w:rsid w:val="004138DF"/>
    <w:rsid w:val="00416014"/>
    <w:rsid w:val="004160FF"/>
    <w:rsid w:val="004168BD"/>
    <w:rsid w:val="00416B90"/>
    <w:rsid w:val="004175EE"/>
    <w:rsid w:val="00421DA2"/>
    <w:rsid w:val="00423C60"/>
    <w:rsid w:val="00431180"/>
    <w:rsid w:val="004324DD"/>
    <w:rsid w:val="004364F6"/>
    <w:rsid w:val="00440CCC"/>
    <w:rsid w:val="00440E65"/>
    <w:rsid w:val="00445EA1"/>
    <w:rsid w:val="00447222"/>
    <w:rsid w:val="00447A55"/>
    <w:rsid w:val="00457789"/>
    <w:rsid w:val="004632E5"/>
    <w:rsid w:val="00463E85"/>
    <w:rsid w:val="004678CB"/>
    <w:rsid w:val="0047369D"/>
    <w:rsid w:val="0047605E"/>
    <w:rsid w:val="004770BB"/>
    <w:rsid w:val="00480C31"/>
    <w:rsid w:val="00482113"/>
    <w:rsid w:val="004836AA"/>
    <w:rsid w:val="004843B7"/>
    <w:rsid w:val="0049011A"/>
    <w:rsid w:val="0049280D"/>
    <w:rsid w:val="00492C46"/>
    <w:rsid w:val="004938A5"/>
    <w:rsid w:val="0049414A"/>
    <w:rsid w:val="00496BF2"/>
    <w:rsid w:val="004A234F"/>
    <w:rsid w:val="004B6E31"/>
    <w:rsid w:val="004C0952"/>
    <w:rsid w:val="004C2F52"/>
    <w:rsid w:val="004C34A6"/>
    <w:rsid w:val="004C3EEF"/>
    <w:rsid w:val="004C42E2"/>
    <w:rsid w:val="004C631E"/>
    <w:rsid w:val="004D6BD0"/>
    <w:rsid w:val="004D6E57"/>
    <w:rsid w:val="004E13BB"/>
    <w:rsid w:val="004E1670"/>
    <w:rsid w:val="004E4549"/>
    <w:rsid w:val="004E5EC9"/>
    <w:rsid w:val="004E674A"/>
    <w:rsid w:val="004F3260"/>
    <w:rsid w:val="0050051B"/>
    <w:rsid w:val="00503ADA"/>
    <w:rsid w:val="005054FD"/>
    <w:rsid w:val="005064F2"/>
    <w:rsid w:val="00507421"/>
    <w:rsid w:val="00507DA4"/>
    <w:rsid w:val="00507FBC"/>
    <w:rsid w:val="00510DE0"/>
    <w:rsid w:val="00510FB9"/>
    <w:rsid w:val="00513C8C"/>
    <w:rsid w:val="0051549A"/>
    <w:rsid w:val="00516075"/>
    <w:rsid w:val="005169A0"/>
    <w:rsid w:val="005171B6"/>
    <w:rsid w:val="005179F2"/>
    <w:rsid w:val="00522E50"/>
    <w:rsid w:val="00522E6B"/>
    <w:rsid w:val="00523087"/>
    <w:rsid w:val="005232CB"/>
    <w:rsid w:val="00530028"/>
    <w:rsid w:val="005351DD"/>
    <w:rsid w:val="00536449"/>
    <w:rsid w:val="005411A0"/>
    <w:rsid w:val="00541DF3"/>
    <w:rsid w:val="00545C0A"/>
    <w:rsid w:val="00550E12"/>
    <w:rsid w:val="00551B25"/>
    <w:rsid w:val="005521B1"/>
    <w:rsid w:val="005550F5"/>
    <w:rsid w:val="005554B7"/>
    <w:rsid w:val="00560DD9"/>
    <w:rsid w:val="00561722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168"/>
    <w:rsid w:val="0058139B"/>
    <w:rsid w:val="00581D28"/>
    <w:rsid w:val="00581F56"/>
    <w:rsid w:val="00583BD6"/>
    <w:rsid w:val="00586D0C"/>
    <w:rsid w:val="00590E5F"/>
    <w:rsid w:val="00594849"/>
    <w:rsid w:val="00594DAD"/>
    <w:rsid w:val="0059570C"/>
    <w:rsid w:val="0059632A"/>
    <w:rsid w:val="005A075E"/>
    <w:rsid w:val="005A4EF4"/>
    <w:rsid w:val="005A7DC2"/>
    <w:rsid w:val="005B6B1E"/>
    <w:rsid w:val="005C35C9"/>
    <w:rsid w:val="005C366D"/>
    <w:rsid w:val="005C3BAF"/>
    <w:rsid w:val="005C4F6C"/>
    <w:rsid w:val="005C679B"/>
    <w:rsid w:val="005C6E7C"/>
    <w:rsid w:val="005C7138"/>
    <w:rsid w:val="005D09B1"/>
    <w:rsid w:val="005D707D"/>
    <w:rsid w:val="005E3AC8"/>
    <w:rsid w:val="005E4504"/>
    <w:rsid w:val="005E5E46"/>
    <w:rsid w:val="005E6EF8"/>
    <w:rsid w:val="005E7B49"/>
    <w:rsid w:val="005F0F26"/>
    <w:rsid w:val="005F2731"/>
    <w:rsid w:val="005F2A24"/>
    <w:rsid w:val="005F2C82"/>
    <w:rsid w:val="005F62D4"/>
    <w:rsid w:val="0060254E"/>
    <w:rsid w:val="00613165"/>
    <w:rsid w:val="006147B9"/>
    <w:rsid w:val="006153D0"/>
    <w:rsid w:val="00615DF5"/>
    <w:rsid w:val="0062068B"/>
    <w:rsid w:val="00620E7A"/>
    <w:rsid w:val="006231E7"/>
    <w:rsid w:val="0062700B"/>
    <w:rsid w:val="00627A44"/>
    <w:rsid w:val="0063099A"/>
    <w:rsid w:val="006322E6"/>
    <w:rsid w:val="0063298C"/>
    <w:rsid w:val="0063426F"/>
    <w:rsid w:val="00635B11"/>
    <w:rsid w:val="006407EB"/>
    <w:rsid w:val="00641AF9"/>
    <w:rsid w:val="00641F64"/>
    <w:rsid w:val="00645237"/>
    <w:rsid w:val="00647166"/>
    <w:rsid w:val="006532FA"/>
    <w:rsid w:val="006559B7"/>
    <w:rsid w:val="00655F08"/>
    <w:rsid w:val="006617FE"/>
    <w:rsid w:val="0066409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2798"/>
    <w:rsid w:val="00686309"/>
    <w:rsid w:val="00687625"/>
    <w:rsid w:val="0069242B"/>
    <w:rsid w:val="006A0669"/>
    <w:rsid w:val="006A16EF"/>
    <w:rsid w:val="006A22A8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59A5"/>
    <w:rsid w:val="006E6280"/>
    <w:rsid w:val="006E6E03"/>
    <w:rsid w:val="006F6777"/>
    <w:rsid w:val="006F6A6A"/>
    <w:rsid w:val="006F730D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273"/>
    <w:rsid w:val="00722BA5"/>
    <w:rsid w:val="00723FCF"/>
    <w:rsid w:val="0072494F"/>
    <w:rsid w:val="00725423"/>
    <w:rsid w:val="00730423"/>
    <w:rsid w:val="007325D5"/>
    <w:rsid w:val="00736F2E"/>
    <w:rsid w:val="007371A8"/>
    <w:rsid w:val="00740EC9"/>
    <w:rsid w:val="00741B3F"/>
    <w:rsid w:val="00742CD1"/>
    <w:rsid w:val="00745977"/>
    <w:rsid w:val="00745BD6"/>
    <w:rsid w:val="00745FB3"/>
    <w:rsid w:val="00746629"/>
    <w:rsid w:val="007466E8"/>
    <w:rsid w:val="00750644"/>
    <w:rsid w:val="00752D96"/>
    <w:rsid w:val="0075427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82F5B"/>
    <w:rsid w:val="00783097"/>
    <w:rsid w:val="007853C5"/>
    <w:rsid w:val="0078722A"/>
    <w:rsid w:val="00787B2C"/>
    <w:rsid w:val="00794433"/>
    <w:rsid w:val="00795DB6"/>
    <w:rsid w:val="00795F9F"/>
    <w:rsid w:val="00796315"/>
    <w:rsid w:val="007970DA"/>
    <w:rsid w:val="00797CBC"/>
    <w:rsid w:val="007A162A"/>
    <w:rsid w:val="007A5308"/>
    <w:rsid w:val="007A580E"/>
    <w:rsid w:val="007A6012"/>
    <w:rsid w:val="007A78D6"/>
    <w:rsid w:val="007A799A"/>
    <w:rsid w:val="007A7AE2"/>
    <w:rsid w:val="007B1B6F"/>
    <w:rsid w:val="007B7E50"/>
    <w:rsid w:val="007C1389"/>
    <w:rsid w:val="007C2A8E"/>
    <w:rsid w:val="007C4640"/>
    <w:rsid w:val="007C50B2"/>
    <w:rsid w:val="007C7511"/>
    <w:rsid w:val="007D3E5D"/>
    <w:rsid w:val="007D7105"/>
    <w:rsid w:val="007E0350"/>
    <w:rsid w:val="007E0B90"/>
    <w:rsid w:val="007E25F1"/>
    <w:rsid w:val="007E40D7"/>
    <w:rsid w:val="007E424B"/>
    <w:rsid w:val="007E55FA"/>
    <w:rsid w:val="007E5E57"/>
    <w:rsid w:val="007F0366"/>
    <w:rsid w:val="007F0890"/>
    <w:rsid w:val="007F180B"/>
    <w:rsid w:val="007F278C"/>
    <w:rsid w:val="0080004F"/>
    <w:rsid w:val="00800D39"/>
    <w:rsid w:val="0080319D"/>
    <w:rsid w:val="00806433"/>
    <w:rsid w:val="0081404A"/>
    <w:rsid w:val="0081485D"/>
    <w:rsid w:val="0081669E"/>
    <w:rsid w:val="00823C7B"/>
    <w:rsid w:val="00824E10"/>
    <w:rsid w:val="008327FB"/>
    <w:rsid w:val="00832FB6"/>
    <w:rsid w:val="00833860"/>
    <w:rsid w:val="0084431B"/>
    <w:rsid w:val="00845385"/>
    <w:rsid w:val="00845579"/>
    <w:rsid w:val="00856705"/>
    <w:rsid w:val="00860D80"/>
    <w:rsid w:val="00862CA4"/>
    <w:rsid w:val="00864AA5"/>
    <w:rsid w:val="00864D86"/>
    <w:rsid w:val="00867E29"/>
    <w:rsid w:val="0087004A"/>
    <w:rsid w:val="00871993"/>
    <w:rsid w:val="00873820"/>
    <w:rsid w:val="0087598A"/>
    <w:rsid w:val="008767DC"/>
    <w:rsid w:val="00877F53"/>
    <w:rsid w:val="008822BD"/>
    <w:rsid w:val="008847CF"/>
    <w:rsid w:val="008858B5"/>
    <w:rsid w:val="008870BD"/>
    <w:rsid w:val="00892826"/>
    <w:rsid w:val="008933ED"/>
    <w:rsid w:val="00893FB8"/>
    <w:rsid w:val="008A0B57"/>
    <w:rsid w:val="008A5E94"/>
    <w:rsid w:val="008B1A31"/>
    <w:rsid w:val="008B357A"/>
    <w:rsid w:val="008B4743"/>
    <w:rsid w:val="008C1A62"/>
    <w:rsid w:val="008C1F81"/>
    <w:rsid w:val="008C3D67"/>
    <w:rsid w:val="008C5D8D"/>
    <w:rsid w:val="008D2A5F"/>
    <w:rsid w:val="008D4399"/>
    <w:rsid w:val="008D464C"/>
    <w:rsid w:val="008E3A2F"/>
    <w:rsid w:val="008E496D"/>
    <w:rsid w:val="008E57F6"/>
    <w:rsid w:val="008E7DB4"/>
    <w:rsid w:val="008F136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28C"/>
    <w:rsid w:val="00913E78"/>
    <w:rsid w:val="009169C4"/>
    <w:rsid w:val="009224F0"/>
    <w:rsid w:val="00930EEF"/>
    <w:rsid w:val="00930F71"/>
    <w:rsid w:val="00933E6E"/>
    <w:rsid w:val="009343BA"/>
    <w:rsid w:val="00935DCD"/>
    <w:rsid w:val="00940AB0"/>
    <w:rsid w:val="009416B3"/>
    <w:rsid w:val="009417FF"/>
    <w:rsid w:val="00941B2A"/>
    <w:rsid w:val="00944311"/>
    <w:rsid w:val="00956A05"/>
    <w:rsid w:val="00961050"/>
    <w:rsid w:val="00964591"/>
    <w:rsid w:val="0096632C"/>
    <w:rsid w:val="00967389"/>
    <w:rsid w:val="00972238"/>
    <w:rsid w:val="0097383B"/>
    <w:rsid w:val="00973893"/>
    <w:rsid w:val="00975515"/>
    <w:rsid w:val="00991350"/>
    <w:rsid w:val="00995E8E"/>
    <w:rsid w:val="00995FD5"/>
    <w:rsid w:val="00996231"/>
    <w:rsid w:val="009966DC"/>
    <w:rsid w:val="00997FF0"/>
    <w:rsid w:val="009A3292"/>
    <w:rsid w:val="009A3BB3"/>
    <w:rsid w:val="009A7717"/>
    <w:rsid w:val="009B21B8"/>
    <w:rsid w:val="009B3F91"/>
    <w:rsid w:val="009B64E5"/>
    <w:rsid w:val="009B67EC"/>
    <w:rsid w:val="009B7B6E"/>
    <w:rsid w:val="009C0628"/>
    <w:rsid w:val="009C150D"/>
    <w:rsid w:val="009C1C7F"/>
    <w:rsid w:val="009C2AAE"/>
    <w:rsid w:val="009D23A1"/>
    <w:rsid w:val="009D455B"/>
    <w:rsid w:val="009D53AF"/>
    <w:rsid w:val="009D599B"/>
    <w:rsid w:val="009E0953"/>
    <w:rsid w:val="009E2E43"/>
    <w:rsid w:val="009E5189"/>
    <w:rsid w:val="009E51C6"/>
    <w:rsid w:val="009F0C9B"/>
    <w:rsid w:val="009F111A"/>
    <w:rsid w:val="009F16B1"/>
    <w:rsid w:val="009F68C9"/>
    <w:rsid w:val="009F74B9"/>
    <w:rsid w:val="00A02DCD"/>
    <w:rsid w:val="00A0580A"/>
    <w:rsid w:val="00A1342F"/>
    <w:rsid w:val="00A15AF0"/>
    <w:rsid w:val="00A15E86"/>
    <w:rsid w:val="00A209EC"/>
    <w:rsid w:val="00A24759"/>
    <w:rsid w:val="00A25387"/>
    <w:rsid w:val="00A270CC"/>
    <w:rsid w:val="00A27EA1"/>
    <w:rsid w:val="00A30A14"/>
    <w:rsid w:val="00A31785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70CB1"/>
    <w:rsid w:val="00A72CD6"/>
    <w:rsid w:val="00A76920"/>
    <w:rsid w:val="00A77348"/>
    <w:rsid w:val="00A81D48"/>
    <w:rsid w:val="00A84649"/>
    <w:rsid w:val="00A84DC6"/>
    <w:rsid w:val="00A87103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5BD5"/>
    <w:rsid w:val="00AA60EC"/>
    <w:rsid w:val="00AB1EDC"/>
    <w:rsid w:val="00AC0554"/>
    <w:rsid w:val="00AC2D6D"/>
    <w:rsid w:val="00AC448C"/>
    <w:rsid w:val="00AC5BA5"/>
    <w:rsid w:val="00AC5C00"/>
    <w:rsid w:val="00AD575A"/>
    <w:rsid w:val="00AD76A1"/>
    <w:rsid w:val="00AE4B07"/>
    <w:rsid w:val="00AE568A"/>
    <w:rsid w:val="00AE6FA2"/>
    <w:rsid w:val="00AE77E0"/>
    <w:rsid w:val="00AE7EE7"/>
    <w:rsid w:val="00AF071D"/>
    <w:rsid w:val="00AF07AA"/>
    <w:rsid w:val="00AF7BDF"/>
    <w:rsid w:val="00B00EAC"/>
    <w:rsid w:val="00B01EF7"/>
    <w:rsid w:val="00B034C2"/>
    <w:rsid w:val="00B050AD"/>
    <w:rsid w:val="00B10F4D"/>
    <w:rsid w:val="00B12807"/>
    <w:rsid w:val="00B14B6B"/>
    <w:rsid w:val="00B164E9"/>
    <w:rsid w:val="00B16C69"/>
    <w:rsid w:val="00B2218D"/>
    <w:rsid w:val="00B24684"/>
    <w:rsid w:val="00B24D6F"/>
    <w:rsid w:val="00B26437"/>
    <w:rsid w:val="00B26681"/>
    <w:rsid w:val="00B319D5"/>
    <w:rsid w:val="00B31DDC"/>
    <w:rsid w:val="00B32F81"/>
    <w:rsid w:val="00B3480A"/>
    <w:rsid w:val="00B42F41"/>
    <w:rsid w:val="00B43EB9"/>
    <w:rsid w:val="00B45038"/>
    <w:rsid w:val="00B46444"/>
    <w:rsid w:val="00B465BB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84011"/>
    <w:rsid w:val="00B91465"/>
    <w:rsid w:val="00B924E4"/>
    <w:rsid w:val="00B94074"/>
    <w:rsid w:val="00B95920"/>
    <w:rsid w:val="00BA6653"/>
    <w:rsid w:val="00BA71B5"/>
    <w:rsid w:val="00BA76AF"/>
    <w:rsid w:val="00BB2413"/>
    <w:rsid w:val="00BB332A"/>
    <w:rsid w:val="00BB6673"/>
    <w:rsid w:val="00BB7A43"/>
    <w:rsid w:val="00BC00BE"/>
    <w:rsid w:val="00BC14A7"/>
    <w:rsid w:val="00BC165D"/>
    <w:rsid w:val="00BC1810"/>
    <w:rsid w:val="00BC2033"/>
    <w:rsid w:val="00BC4161"/>
    <w:rsid w:val="00BD0640"/>
    <w:rsid w:val="00BD1F85"/>
    <w:rsid w:val="00BD4F5A"/>
    <w:rsid w:val="00BD6088"/>
    <w:rsid w:val="00BD6443"/>
    <w:rsid w:val="00BD6FF9"/>
    <w:rsid w:val="00BE0251"/>
    <w:rsid w:val="00BE0655"/>
    <w:rsid w:val="00BE0A24"/>
    <w:rsid w:val="00BE2A45"/>
    <w:rsid w:val="00BE5EC9"/>
    <w:rsid w:val="00BE651B"/>
    <w:rsid w:val="00BF2192"/>
    <w:rsid w:val="00BF4B63"/>
    <w:rsid w:val="00BF7BBE"/>
    <w:rsid w:val="00C00EE1"/>
    <w:rsid w:val="00C046C6"/>
    <w:rsid w:val="00C06679"/>
    <w:rsid w:val="00C06AC4"/>
    <w:rsid w:val="00C10127"/>
    <w:rsid w:val="00C12F91"/>
    <w:rsid w:val="00C132ED"/>
    <w:rsid w:val="00C16BEE"/>
    <w:rsid w:val="00C16C86"/>
    <w:rsid w:val="00C2017A"/>
    <w:rsid w:val="00C225AA"/>
    <w:rsid w:val="00C23C99"/>
    <w:rsid w:val="00C27FE7"/>
    <w:rsid w:val="00C3276B"/>
    <w:rsid w:val="00C32F9A"/>
    <w:rsid w:val="00C35B22"/>
    <w:rsid w:val="00C43835"/>
    <w:rsid w:val="00C4409F"/>
    <w:rsid w:val="00C446DE"/>
    <w:rsid w:val="00C516C2"/>
    <w:rsid w:val="00C51EAD"/>
    <w:rsid w:val="00C51EC3"/>
    <w:rsid w:val="00C529FF"/>
    <w:rsid w:val="00C53D12"/>
    <w:rsid w:val="00C6217F"/>
    <w:rsid w:val="00C6284C"/>
    <w:rsid w:val="00C65FFC"/>
    <w:rsid w:val="00C66069"/>
    <w:rsid w:val="00C661D2"/>
    <w:rsid w:val="00C70876"/>
    <w:rsid w:val="00C81F2D"/>
    <w:rsid w:val="00C83437"/>
    <w:rsid w:val="00C83ADF"/>
    <w:rsid w:val="00C84398"/>
    <w:rsid w:val="00C85C66"/>
    <w:rsid w:val="00C8687F"/>
    <w:rsid w:val="00C872C0"/>
    <w:rsid w:val="00C90D71"/>
    <w:rsid w:val="00C93F65"/>
    <w:rsid w:val="00C9625B"/>
    <w:rsid w:val="00C96ECE"/>
    <w:rsid w:val="00C97E8A"/>
    <w:rsid w:val="00CA09B3"/>
    <w:rsid w:val="00CA14BD"/>
    <w:rsid w:val="00CA3819"/>
    <w:rsid w:val="00CA6D20"/>
    <w:rsid w:val="00CB0090"/>
    <w:rsid w:val="00CB0A4A"/>
    <w:rsid w:val="00CB68E6"/>
    <w:rsid w:val="00CB7398"/>
    <w:rsid w:val="00CC544A"/>
    <w:rsid w:val="00CC7089"/>
    <w:rsid w:val="00CD0E56"/>
    <w:rsid w:val="00CD2A24"/>
    <w:rsid w:val="00CD30E1"/>
    <w:rsid w:val="00CD3B19"/>
    <w:rsid w:val="00CD45DA"/>
    <w:rsid w:val="00CD617D"/>
    <w:rsid w:val="00CE3331"/>
    <w:rsid w:val="00CE4E84"/>
    <w:rsid w:val="00CE66A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6FF5"/>
    <w:rsid w:val="00D20325"/>
    <w:rsid w:val="00D20509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54E4A"/>
    <w:rsid w:val="00D5673C"/>
    <w:rsid w:val="00D56D47"/>
    <w:rsid w:val="00D63712"/>
    <w:rsid w:val="00D8010B"/>
    <w:rsid w:val="00D82ABB"/>
    <w:rsid w:val="00D8683F"/>
    <w:rsid w:val="00D868F8"/>
    <w:rsid w:val="00D92194"/>
    <w:rsid w:val="00D94778"/>
    <w:rsid w:val="00D94F2C"/>
    <w:rsid w:val="00D95AC3"/>
    <w:rsid w:val="00D95BF0"/>
    <w:rsid w:val="00D9771A"/>
    <w:rsid w:val="00DA1C0B"/>
    <w:rsid w:val="00DA3B1B"/>
    <w:rsid w:val="00DA72CB"/>
    <w:rsid w:val="00DB3766"/>
    <w:rsid w:val="00DC155F"/>
    <w:rsid w:val="00DC5E45"/>
    <w:rsid w:val="00DC6264"/>
    <w:rsid w:val="00DD1C42"/>
    <w:rsid w:val="00DD3B26"/>
    <w:rsid w:val="00DD4017"/>
    <w:rsid w:val="00DD5225"/>
    <w:rsid w:val="00DD595A"/>
    <w:rsid w:val="00DD6B5E"/>
    <w:rsid w:val="00DD6E8C"/>
    <w:rsid w:val="00DE0D75"/>
    <w:rsid w:val="00DE2BD5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497B"/>
    <w:rsid w:val="00E05DC5"/>
    <w:rsid w:val="00E10AB3"/>
    <w:rsid w:val="00E154BB"/>
    <w:rsid w:val="00E23A55"/>
    <w:rsid w:val="00E26162"/>
    <w:rsid w:val="00E275CF"/>
    <w:rsid w:val="00E3086D"/>
    <w:rsid w:val="00E32C87"/>
    <w:rsid w:val="00E33498"/>
    <w:rsid w:val="00E341A5"/>
    <w:rsid w:val="00E345BE"/>
    <w:rsid w:val="00E348E5"/>
    <w:rsid w:val="00E35229"/>
    <w:rsid w:val="00E35340"/>
    <w:rsid w:val="00E353C9"/>
    <w:rsid w:val="00E35BF4"/>
    <w:rsid w:val="00E37ADA"/>
    <w:rsid w:val="00E42FE2"/>
    <w:rsid w:val="00E46675"/>
    <w:rsid w:val="00E46EF9"/>
    <w:rsid w:val="00E501BE"/>
    <w:rsid w:val="00E525ED"/>
    <w:rsid w:val="00E54681"/>
    <w:rsid w:val="00E563BA"/>
    <w:rsid w:val="00E56629"/>
    <w:rsid w:val="00E56674"/>
    <w:rsid w:val="00E5674A"/>
    <w:rsid w:val="00E5744A"/>
    <w:rsid w:val="00E57B7C"/>
    <w:rsid w:val="00E63F10"/>
    <w:rsid w:val="00E650E4"/>
    <w:rsid w:val="00E72669"/>
    <w:rsid w:val="00E77580"/>
    <w:rsid w:val="00E84895"/>
    <w:rsid w:val="00E863FD"/>
    <w:rsid w:val="00E962E8"/>
    <w:rsid w:val="00EA507F"/>
    <w:rsid w:val="00EA63D0"/>
    <w:rsid w:val="00EB0885"/>
    <w:rsid w:val="00EB2604"/>
    <w:rsid w:val="00EB4609"/>
    <w:rsid w:val="00EB7BF9"/>
    <w:rsid w:val="00EC4340"/>
    <w:rsid w:val="00ED0CB7"/>
    <w:rsid w:val="00ED38A9"/>
    <w:rsid w:val="00ED73F1"/>
    <w:rsid w:val="00ED7A57"/>
    <w:rsid w:val="00EE02B8"/>
    <w:rsid w:val="00EE25BD"/>
    <w:rsid w:val="00EE2E99"/>
    <w:rsid w:val="00EE3452"/>
    <w:rsid w:val="00EE4066"/>
    <w:rsid w:val="00EE40F3"/>
    <w:rsid w:val="00EE4588"/>
    <w:rsid w:val="00EE5053"/>
    <w:rsid w:val="00EE6EF5"/>
    <w:rsid w:val="00F01419"/>
    <w:rsid w:val="00F03E6E"/>
    <w:rsid w:val="00F049A3"/>
    <w:rsid w:val="00F06843"/>
    <w:rsid w:val="00F07329"/>
    <w:rsid w:val="00F07358"/>
    <w:rsid w:val="00F12E77"/>
    <w:rsid w:val="00F17F15"/>
    <w:rsid w:val="00F20768"/>
    <w:rsid w:val="00F227B1"/>
    <w:rsid w:val="00F26DDE"/>
    <w:rsid w:val="00F274B4"/>
    <w:rsid w:val="00F27FCF"/>
    <w:rsid w:val="00F34729"/>
    <w:rsid w:val="00F363FC"/>
    <w:rsid w:val="00F413B5"/>
    <w:rsid w:val="00F41E64"/>
    <w:rsid w:val="00F42AEB"/>
    <w:rsid w:val="00F44A04"/>
    <w:rsid w:val="00F45DAA"/>
    <w:rsid w:val="00F5059C"/>
    <w:rsid w:val="00F50C6B"/>
    <w:rsid w:val="00F51D7F"/>
    <w:rsid w:val="00F55372"/>
    <w:rsid w:val="00F5731A"/>
    <w:rsid w:val="00F57C23"/>
    <w:rsid w:val="00F62F64"/>
    <w:rsid w:val="00F63E36"/>
    <w:rsid w:val="00F64E30"/>
    <w:rsid w:val="00F70285"/>
    <w:rsid w:val="00F70B4B"/>
    <w:rsid w:val="00F70D31"/>
    <w:rsid w:val="00F711C6"/>
    <w:rsid w:val="00F72D4C"/>
    <w:rsid w:val="00F735FC"/>
    <w:rsid w:val="00F749E1"/>
    <w:rsid w:val="00F76176"/>
    <w:rsid w:val="00F76DAB"/>
    <w:rsid w:val="00F84242"/>
    <w:rsid w:val="00F860EE"/>
    <w:rsid w:val="00F86DD7"/>
    <w:rsid w:val="00F91485"/>
    <w:rsid w:val="00F91E51"/>
    <w:rsid w:val="00F93FDF"/>
    <w:rsid w:val="00F976C8"/>
    <w:rsid w:val="00FA14FD"/>
    <w:rsid w:val="00FA41A3"/>
    <w:rsid w:val="00FA74BB"/>
    <w:rsid w:val="00FA76EE"/>
    <w:rsid w:val="00FA7DC1"/>
    <w:rsid w:val="00FB177F"/>
    <w:rsid w:val="00FB1A0D"/>
    <w:rsid w:val="00FB231A"/>
    <w:rsid w:val="00FB5C2E"/>
    <w:rsid w:val="00FE0CC7"/>
    <w:rsid w:val="00FE33B3"/>
    <w:rsid w:val="00FE6A8A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9BDD-A28A-49AC-9D2F-68D5CEBD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22</cp:revision>
  <cp:lastPrinted>2024-02-23T07:10:00Z</cp:lastPrinted>
  <dcterms:created xsi:type="dcterms:W3CDTF">2024-02-16T08:23:00Z</dcterms:created>
  <dcterms:modified xsi:type="dcterms:W3CDTF">2024-02-23T10:39:00Z</dcterms:modified>
</cp:coreProperties>
</file>